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>Schválený rozpočet    Mikroregionu Krnovsko na rok 2017 byl schválen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</w:t>
      </w:r>
      <w:proofErr w:type="gramStart"/>
      <w:r>
        <w:rPr>
          <w:sz w:val="28"/>
          <w:szCs w:val="28"/>
        </w:rPr>
        <w:t>MRK  dne</w:t>
      </w:r>
      <w:proofErr w:type="gramEnd"/>
      <w:r>
        <w:rPr>
          <w:sz w:val="28"/>
          <w:szCs w:val="28"/>
        </w:rPr>
        <w:t xml:space="preserve"> 8.12.2016 , č. usnesení 7/48 . </w:t>
      </w:r>
      <w:proofErr w:type="gramStart"/>
      <w:r>
        <w:rPr>
          <w:sz w:val="28"/>
          <w:szCs w:val="28"/>
        </w:rPr>
        <w:t>Je  zveřejněn</w:t>
      </w:r>
      <w:proofErr w:type="gramEnd"/>
      <w:r>
        <w:rPr>
          <w:sz w:val="28"/>
          <w:szCs w:val="28"/>
        </w:rPr>
        <w:t xml:space="preserve">  v elektronické podobě na webových stránkách MRK</w:t>
      </w:r>
    </w:p>
    <w:p w:rsidR="00606ABD" w:rsidRDefault="00606ABD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>
          <w:rPr>
            <w:rStyle w:val="Hypertextovodkaz"/>
            <w:sz w:val="28"/>
            <w:szCs w:val="28"/>
          </w:rPr>
          <w:t>http://www.mikroregionkrnovsko.cz/</w:t>
        </w:r>
      </w:hyperlink>
      <w:r>
        <w:rPr>
          <w:rStyle w:val="Hypertextovodkaz"/>
          <w:sz w:val="28"/>
          <w:szCs w:val="28"/>
        </w:rPr>
        <w:t xml:space="preserve">, </w:t>
      </w:r>
      <w:r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>
      <w:bookmarkStart w:id="0" w:name="_GoBack"/>
      <w:bookmarkEnd w:id="0"/>
    </w:p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290BBC"/>
    <w:rsid w:val="00606ABD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1</cp:revision>
  <dcterms:created xsi:type="dcterms:W3CDTF">2017-10-25T10:13:00Z</dcterms:created>
  <dcterms:modified xsi:type="dcterms:W3CDTF">2017-10-25T10:14:00Z</dcterms:modified>
</cp:coreProperties>
</file>